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72" w:rsidRDefault="00DC1372">
      <w:pPr>
        <w:pStyle w:val="ConsPlusTitle"/>
        <w:jc w:val="center"/>
      </w:pPr>
      <w:bookmarkStart w:id="0" w:name="P830"/>
      <w:bookmarkEnd w:id="0"/>
      <w:r>
        <w:t>МЕТОДИКА</w:t>
      </w:r>
    </w:p>
    <w:p w:rsidR="00DC1372" w:rsidRDefault="00DC1372">
      <w:pPr>
        <w:pStyle w:val="ConsPlusTitle"/>
        <w:jc w:val="center"/>
      </w:pPr>
      <w:r>
        <w:t xml:space="preserve">РАСЧЕТА ОРГАНАМИ МЕСТНОГО САМОУПРАВЛЕНИЯ </w:t>
      </w:r>
      <w:proofErr w:type="gramStart"/>
      <w:r>
        <w:t>МУНИЦИПАЛЬНЫХ</w:t>
      </w:r>
      <w:proofErr w:type="gramEnd"/>
    </w:p>
    <w:p w:rsidR="00DC1372" w:rsidRDefault="00DC1372">
      <w:pPr>
        <w:pStyle w:val="ConsPlusTitle"/>
        <w:jc w:val="center"/>
      </w:pPr>
      <w:r>
        <w:t xml:space="preserve">РАЙОНОВ РАЗМЕРА ДОТАЦИЙ НА ВЫРАВНИВАНИЕ </w:t>
      </w:r>
      <w:proofErr w:type="gramStart"/>
      <w:r>
        <w:t>БЮДЖЕТНОЙ</w:t>
      </w:r>
      <w:proofErr w:type="gramEnd"/>
    </w:p>
    <w:p w:rsidR="00DC1372" w:rsidRDefault="00DC1372">
      <w:pPr>
        <w:pStyle w:val="ConsPlusTitle"/>
        <w:jc w:val="center"/>
      </w:pPr>
      <w:r>
        <w:t>ОБЕСПЕЧЕННОСТИ БЮДЖЕТАМ ПОСЕЛЕНИЙ, ПРЕДОСТАВЛЯЕМЫХ ЗА СЧЕТ</w:t>
      </w:r>
    </w:p>
    <w:p w:rsidR="00DC1372" w:rsidRDefault="00DC1372">
      <w:pPr>
        <w:pStyle w:val="ConsPlusTitle"/>
        <w:jc w:val="center"/>
      </w:pPr>
      <w:r>
        <w:t>СУБВЕНЦИЙ ИЗ ОБЛАСТНОГО БЮДЖЕТА, МЕТОДИКА РАСЧЕТА</w:t>
      </w:r>
    </w:p>
    <w:p w:rsidR="00DC1372" w:rsidRDefault="00DC1372">
      <w:pPr>
        <w:pStyle w:val="ConsPlusTitle"/>
        <w:jc w:val="center"/>
      </w:pPr>
      <w:r>
        <w:t>И УСТАНОВЛЕНИЯ ДОПОЛНИТЕЛЬНЫХ НОРМАТИВОВ ОТЧИСЛЕНИЙ</w:t>
      </w:r>
    </w:p>
    <w:p w:rsidR="00DC1372" w:rsidRDefault="00DC1372">
      <w:pPr>
        <w:pStyle w:val="ConsPlusTitle"/>
        <w:jc w:val="center"/>
      </w:pPr>
      <w:r>
        <w:t>ОТ НАЛОГА НА ДОХОДЫ ФИЗИЧЕСКИХ ЛИЦ В МЕСТНЫЕ БЮДЖЕТЫ,</w:t>
      </w:r>
    </w:p>
    <w:p w:rsidR="00DC1372" w:rsidRDefault="00DC1372">
      <w:pPr>
        <w:pStyle w:val="ConsPlusTitle"/>
        <w:jc w:val="center"/>
      </w:pPr>
      <w:r>
        <w:t>ЗАМЕНЯЮЩИХ ДОТАЦИИ ПОСЕЛЕНИЯМ ЗА СЧЕТ СУБВЕНЦИЙ</w:t>
      </w:r>
    </w:p>
    <w:p w:rsidR="00DC1372" w:rsidRDefault="00DC1372">
      <w:pPr>
        <w:pStyle w:val="ConsPlusTitle"/>
        <w:jc w:val="center"/>
      </w:pPr>
      <w:r>
        <w:t>ИЗ ОБЛАСТНОГО БЮДЖЕТА</w:t>
      </w:r>
    </w:p>
    <w:p w:rsidR="00DC1372" w:rsidRDefault="00DC1372">
      <w:pPr>
        <w:pStyle w:val="ConsPlusNormal"/>
        <w:jc w:val="center"/>
      </w:pPr>
    </w:p>
    <w:p w:rsidR="00DC1372" w:rsidRDefault="00DC1372">
      <w:pPr>
        <w:pStyle w:val="ConsPlusNormal"/>
        <w:ind w:firstLine="540"/>
        <w:jc w:val="both"/>
      </w:pPr>
      <w:r>
        <w:t>1. 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БО</w:t>
      </w:r>
      <w:proofErr w:type="gramStart"/>
      <w:r>
        <w:t>i</w:t>
      </w:r>
      <w:proofErr w:type="spellEnd"/>
      <w:proofErr w:type="gramEnd"/>
      <w:r>
        <w:t xml:space="preserve"> = </w:t>
      </w:r>
      <w:proofErr w:type="spellStart"/>
      <w:r>
        <w:t>ИНПi</w:t>
      </w:r>
      <w:proofErr w:type="spellEnd"/>
      <w:r>
        <w:t xml:space="preserve"> / </w:t>
      </w:r>
      <w:proofErr w:type="spellStart"/>
      <w:r>
        <w:t>ИБРi</w:t>
      </w:r>
      <w:proofErr w:type="spellEnd"/>
      <w:r>
        <w:t>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БО</w:t>
      </w:r>
      <w:proofErr w:type="gramStart"/>
      <w:r>
        <w:t>i</w:t>
      </w:r>
      <w:proofErr w:type="spellEnd"/>
      <w:proofErr w:type="gramEnd"/>
      <w:r>
        <w:t xml:space="preserve"> - 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ИНП</w:t>
      </w:r>
      <w:proofErr w:type="gramStart"/>
      <w:r>
        <w:t>i</w:t>
      </w:r>
      <w:proofErr w:type="spellEnd"/>
      <w:proofErr w:type="gramEnd"/>
      <w:r>
        <w:t xml:space="preserve"> - индекс налогового потенциала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ИБ</w:t>
      </w:r>
      <w:proofErr w:type="gramStart"/>
      <w:r>
        <w:t>Pi</w:t>
      </w:r>
      <w:proofErr w:type="spellEnd"/>
      <w:proofErr w:type="gramEnd"/>
      <w:r>
        <w:t xml:space="preserve"> - индекс бюджетных расходов i-</w:t>
      </w:r>
      <w:proofErr w:type="spellStart"/>
      <w:r>
        <w:t>го</w:t>
      </w:r>
      <w:proofErr w:type="spellEnd"/>
      <w:r>
        <w:t xml:space="preserve"> поселения.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2. Индекс налогового потенциала (</w:t>
      </w:r>
      <w:proofErr w:type="spellStart"/>
      <w:r>
        <w:t>ИНП</w:t>
      </w:r>
      <w:proofErr w:type="gramStart"/>
      <w:r>
        <w:t>i</w:t>
      </w:r>
      <w:proofErr w:type="spellEnd"/>
      <w:proofErr w:type="gramEnd"/>
      <w:r>
        <w:t>) - отношение налогового потенциала поселения в расчете на одного жителя к аналогичному показателю в среднем по поселениям данного муниципального района.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Налоговый потенциал поселения - оценка налоговых доходов, которые потенциально могут быть получены бюджетом поселения исходя из уровня развития и структуры экономики на территории поселения.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Индекс налогового потенциала поселения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ИНП</w:t>
      </w:r>
      <w:proofErr w:type="gramStart"/>
      <w:r>
        <w:t>i</w:t>
      </w:r>
      <w:proofErr w:type="spellEnd"/>
      <w:proofErr w:type="gramEnd"/>
      <w:r>
        <w:t xml:space="preserve"> = (</w:t>
      </w:r>
      <w:proofErr w:type="spellStart"/>
      <w:r>
        <w:t>НПi</w:t>
      </w:r>
      <w:proofErr w:type="spellEnd"/>
      <w:r>
        <w:t xml:space="preserve"> / </w:t>
      </w:r>
      <w:proofErr w:type="spellStart"/>
      <w:r>
        <w:t>Нi</w:t>
      </w:r>
      <w:proofErr w:type="spellEnd"/>
      <w:r>
        <w:t>) / (НП / Н),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ИНП</w:t>
      </w:r>
      <w:proofErr w:type="gramStart"/>
      <w:r>
        <w:t>i</w:t>
      </w:r>
      <w:proofErr w:type="spellEnd"/>
      <w:proofErr w:type="gramEnd"/>
      <w:r>
        <w:t xml:space="preserve"> - индекс налогового потенциала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НП</w:t>
      </w:r>
      <w:proofErr w:type="gramStart"/>
      <w:r>
        <w:t>i</w:t>
      </w:r>
      <w:proofErr w:type="spellEnd"/>
      <w:proofErr w:type="gramEnd"/>
      <w:r>
        <w:t xml:space="preserve"> - налоговый потенциал i-</w:t>
      </w:r>
      <w:proofErr w:type="spellStart"/>
      <w:r>
        <w:t>го</w:t>
      </w:r>
      <w:proofErr w:type="spellEnd"/>
      <w:r>
        <w:t xml:space="preserve"> поселения, входящего в состав данного муниципального района;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Нi</w:t>
      </w:r>
      <w:proofErr w:type="spellEnd"/>
      <w:r>
        <w:t xml:space="preserve"> - численность постоянного населения i-</w:t>
      </w:r>
      <w:proofErr w:type="spellStart"/>
      <w:r>
        <w:t>го</w:t>
      </w:r>
      <w:proofErr w:type="spellEnd"/>
      <w:r>
        <w:t xml:space="preserve"> поселения, входящего в состав данного муниципального района, на начало года, следующего за </w:t>
      </w:r>
      <w:proofErr w:type="gramStart"/>
      <w:r>
        <w:t>отчетным</w:t>
      </w:r>
      <w:proofErr w:type="gramEnd"/>
      <w:r>
        <w:t>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НП - суммарный налоговый потенциал всех поселений, входящих в состав данного муниципального района;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 xml:space="preserve">Н - численность постоянного населения данного муниципального района на начало года, следующего за </w:t>
      </w:r>
      <w:proofErr w:type="gramStart"/>
      <w:r>
        <w:t>отчетным</w:t>
      </w:r>
      <w:proofErr w:type="gramEnd"/>
      <w:r>
        <w:t>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Перечень налогов для оценки налогового потенциала поселений, входящих в состав муниципального района: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налог на доходы физических лиц;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налог на имущество физических лиц;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единый сельскохозяйственный налог;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lastRenderedPageBreak/>
        <w:t>земельный налог.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2.1. Налоговый потенциал по налогу на доходы физических лиц поселения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НПндфл</w:t>
      </w:r>
      <w:proofErr w:type="gramStart"/>
      <w:r>
        <w:t>i</w:t>
      </w:r>
      <w:proofErr w:type="spellEnd"/>
      <w:proofErr w:type="gramEnd"/>
      <w:r>
        <w:t xml:space="preserve"> = </w:t>
      </w:r>
      <w:proofErr w:type="spellStart"/>
      <w:r>
        <w:t>ФОТi</w:t>
      </w:r>
      <w:proofErr w:type="spellEnd"/>
      <w:r>
        <w:t xml:space="preserve"> x </w:t>
      </w:r>
      <w:proofErr w:type="spellStart"/>
      <w:r>
        <w:t>Дндфлi</w:t>
      </w:r>
      <w:proofErr w:type="spellEnd"/>
      <w:r>
        <w:t xml:space="preserve"> x </w:t>
      </w:r>
      <w:proofErr w:type="spellStart"/>
      <w:r>
        <w:t>Нндфлi</w:t>
      </w:r>
      <w:proofErr w:type="spellEnd"/>
      <w:r>
        <w:t>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НПндфл</w:t>
      </w:r>
      <w:proofErr w:type="gramStart"/>
      <w:r>
        <w:t>i</w:t>
      </w:r>
      <w:proofErr w:type="spellEnd"/>
      <w:proofErr w:type="gramEnd"/>
      <w:r>
        <w:t xml:space="preserve"> - налоговый потенциал по налогу на доходы физических лиц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ФОТ</w:t>
      </w:r>
      <w:proofErr w:type="gramStart"/>
      <w:r>
        <w:t>i</w:t>
      </w:r>
      <w:proofErr w:type="spellEnd"/>
      <w:proofErr w:type="gramEnd"/>
      <w:r>
        <w:t xml:space="preserve"> - прогноз фонда оплаты труда i-</w:t>
      </w:r>
      <w:proofErr w:type="spellStart"/>
      <w:r>
        <w:t>го</w:t>
      </w:r>
      <w:proofErr w:type="spellEnd"/>
      <w:r>
        <w:t xml:space="preserve"> поселения на соответствующий финансовый год;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Дндфл</w:t>
      </w:r>
      <w:proofErr w:type="gramStart"/>
      <w:r>
        <w:t>i</w:t>
      </w:r>
      <w:proofErr w:type="spellEnd"/>
      <w:proofErr w:type="gramEnd"/>
      <w:r>
        <w:t xml:space="preserve"> - доля налога на доходы физических лиц в оценке фонда оплаты труда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Нндфл</w:t>
      </w:r>
      <w:proofErr w:type="gramStart"/>
      <w:r>
        <w:t>i</w:t>
      </w:r>
      <w:proofErr w:type="spellEnd"/>
      <w:proofErr w:type="gramEnd"/>
      <w:r>
        <w:t xml:space="preserve"> - норматив отчислений в бюджет i-</w:t>
      </w:r>
      <w:proofErr w:type="spellStart"/>
      <w:r>
        <w:t>го</w:t>
      </w:r>
      <w:proofErr w:type="spellEnd"/>
      <w:r>
        <w:t xml:space="preserve"> поселения по налогу на доходы физических лиц.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2.2. Налоговый потенциал по налогу на имущество физических лиц поселения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НПнифл</w:t>
      </w:r>
      <w:proofErr w:type="gramStart"/>
      <w:r>
        <w:t>i</w:t>
      </w:r>
      <w:proofErr w:type="spellEnd"/>
      <w:proofErr w:type="gramEnd"/>
      <w:r>
        <w:t xml:space="preserve"> = </w:t>
      </w:r>
      <w:proofErr w:type="spellStart"/>
      <w:r>
        <w:t>НАЧнифлi</w:t>
      </w:r>
      <w:proofErr w:type="spellEnd"/>
      <w:r>
        <w:t xml:space="preserve"> + </w:t>
      </w:r>
      <w:proofErr w:type="spellStart"/>
      <w:r>
        <w:t>ВДнифлi</w:t>
      </w:r>
      <w:proofErr w:type="spellEnd"/>
      <w:r>
        <w:t>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НПнифл</w:t>
      </w:r>
      <w:proofErr w:type="gramStart"/>
      <w:r>
        <w:t>i</w:t>
      </w:r>
      <w:proofErr w:type="spellEnd"/>
      <w:proofErr w:type="gramEnd"/>
      <w:r>
        <w:t xml:space="preserve"> - налоговый потенциал на имущество физических лиц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НАЧнифл</w:t>
      </w:r>
      <w:proofErr w:type="gramStart"/>
      <w:r>
        <w:t>i</w:t>
      </w:r>
      <w:proofErr w:type="spellEnd"/>
      <w:proofErr w:type="gramEnd"/>
      <w:r>
        <w:t xml:space="preserve"> - прогноз начислений налога на имущество физических лиц i-</w:t>
      </w:r>
      <w:proofErr w:type="spellStart"/>
      <w:r>
        <w:t>го</w:t>
      </w:r>
      <w:proofErr w:type="spellEnd"/>
      <w:r>
        <w:t xml:space="preserve"> поселения на соответствующий финансовый год;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ВДнифл</w:t>
      </w:r>
      <w:proofErr w:type="gramStart"/>
      <w:r>
        <w:t>i</w:t>
      </w:r>
      <w:proofErr w:type="spellEnd"/>
      <w:proofErr w:type="gramEnd"/>
      <w:r>
        <w:t xml:space="preserve"> - прогнозируемая сумма выпадающих доходов в связи с предоставлением налоговых льгот и уменьшением ставок налога на имущество физических лиц по решениям органов местного самоуправления i-</w:t>
      </w:r>
      <w:proofErr w:type="spellStart"/>
      <w:r>
        <w:t>го</w:t>
      </w:r>
      <w:proofErr w:type="spellEnd"/>
      <w:r>
        <w:t xml:space="preserve"> поселения.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2.3. Налоговый потенциал по единому сельскохозяйственному налогу поселения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НПесхн</w:t>
      </w:r>
      <w:proofErr w:type="gramStart"/>
      <w:r>
        <w:t>i</w:t>
      </w:r>
      <w:proofErr w:type="spellEnd"/>
      <w:proofErr w:type="gramEnd"/>
      <w:r>
        <w:t xml:space="preserve"> = </w:t>
      </w:r>
      <w:proofErr w:type="spellStart"/>
      <w:r>
        <w:t>ПрНБi</w:t>
      </w:r>
      <w:proofErr w:type="spellEnd"/>
      <w:r>
        <w:t xml:space="preserve"> x </w:t>
      </w:r>
      <w:proofErr w:type="spellStart"/>
      <w:r>
        <w:t>Сесхн</w:t>
      </w:r>
      <w:proofErr w:type="spellEnd"/>
      <w:r>
        <w:t xml:space="preserve"> x </w:t>
      </w:r>
      <w:proofErr w:type="spellStart"/>
      <w:r>
        <w:t>Несхн</w:t>
      </w:r>
      <w:proofErr w:type="spellEnd"/>
      <w:r>
        <w:t>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НПесхн</w:t>
      </w:r>
      <w:proofErr w:type="gramStart"/>
      <w:r>
        <w:t>i</w:t>
      </w:r>
      <w:proofErr w:type="spellEnd"/>
      <w:proofErr w:type="gramEnd"/>
      <w:r>
        <w:t xml:space="preserve"> - налоговый потенциал по единому сельскохозяйственному налогу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ПрНБ</w:t>
      </w:r>
      <w:proofErr w:type="gramStart"/>
      <w:r>
        <w:t>i</w:t>
      </w:r>
      <w:proofErr w:type="spellEnd"/>
      <w:proofErr w:type="gramEnd"/>
      <w:r>
        <w:t xml:space="preserve"> - прогнозируемая налоговая база по единому сельскохозяйственному налогу i-</w:t>
      </w:r>
      <w:proofErr w:type="spellStart"/>
      <w:r>
        <w:t>го</w:t>
      </w:r>
      <w:proofErr w:type="spellEnd"/>
      <w:r>
        <w:t xml:space="preserve"> поселения на соответствующий финансовый год;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Сесхн</w:t>
      </w:r>
      <w:proofErr w:type="spellEnd"/>
      <w:r>
        <w:t xml:space="preserve"> - ставка единого сельскохозяйственного налога в соответствии с Налоговым </w:t>
      </w:r>
      <w:hyperlink r:id="rId5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Несхн</w:t>
      </w:r>
      <w:proofErr w:type="spellEnd"/>
      <w:r>
        <w:t xml:space="preserve"> - норматив отчислений в бюджет поселения.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2.4. Налоговый потенциал поселения по земельному налогу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НПзн</w:t>
      </w:r>
      <w:proofErr w:type="gramStart"/>
      <w:r>
        <w:t>i</w:t>
      </w:r>
      <w:proofErr w:type="spellEnd"/>
      <w:proofErr w:type="gramEnd"/>
      <w:r>
        <w:t xml:space="preserve"> = </w:t>
      </w:r>
      <w:proofErr w:type="spellStart"/>
      <w:r>
        <w:t>НАЧзнi</w:t>
      </w:r>
      <w:proofErr w:type="spellEnd"/>
      <w:r>
        <w:t xml:space="preserve"> + </w:t>
      </w:r>
      <w:proofErr w:type="spellStart"/>
      <w:r>
        <w:t>ВДзнi</w:t>
      </w:r>
      <w:proofErr w:type="spellEnd"/>
      <w:r>
        <w:t>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НПзн</w:t>
      </w:r>
      <w:proofErr w:type="gramStart"/>
      <w:r>
        <w:t>i</w:t>
      </w:r>
      <w:proofErr w:type="spellEnd"/>
      <w:proofErr w:type="gramEnd"/>
      <w:r>
        <w:t xml:space="preserve"> - налоговый потенциал по земельному налогу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НАЧзн</w:t>
      </w:r>
      <w:proofErr w:type="gramStart"/>
      <w:r>
        <w:t>i</w:t>
      </w:r>
      <w:proofErr w:type="spellEnd"/>
      <w:proofErr w:type="gramEnd"/>
      <w:r>
        <w:t xml:space="preserve"> - прогноз начислений земельного налога по i-</w:t>
      </w:r>
      <w:proofErr w:type="spellStart"/>
      <w:r>
        <w:t>му</w:t>
      </w:r>
      <w:proofErr w:type="spellEnd"/>
      <w:r>
        <w:t xml:space="preserve"> поселению на соответствующий финансовый год;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lastRenderedPageBreak/>
        <w:t>ВДзн</w:t>
      </w:r>
      <w:proofErr w:type="gramStart"/>
      <w:r>
        <w:t>i</w:t>
      </w:r>
      <w:proofErr w:type="spellEnd"/>
      <w:proofErr w:type="gramEnd"/>
      <w:r>
        <w:t xml:space="preserve"> - прогнозируемая сумма выпадающих доходов в связи с предоставлением налоговых льгот и уменьшением ставок земельного налога по решениям органов местного самоуправления i-</w:t>
      </w:r>
      <w:proofErr w:type="spellStart"/>
      <w:r>
        <w:t>го</w:t>
      </w:r>
      <w:proofErr w:type="spellEnd"/>
      <w:r>
        <w:t xml:space="preserve"> поселения.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2.5. Налоговый потенциал поселения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61323D">
      <w:pPr>
        <w:pStyle w:val="ConsPlusNormal"/>
        <w:jc w:val="center"/>
      </w:pPr>
      <w:r>
        <w:rPr>
          <w:position w:val="-11"/>
        </w:rPr>
        <w:pict>
          <v:shape id="_x0000_i1025" style="width:95.75pt;height:22.25pt" coordsize="" o:spt="100" adj="0,,0" path="" filled="f" stroked="f">
            <v:stroke joinstyle="miter"/>
            <v:imagedata r:id="rId6" o:title="base_23753_64253_32768"/>
            <v:formulas/>
            <v:path o:connecttype="segments"/>
          </v:shape>
        </w:pict>
      </w:r>
      <w:r w:rsidR="00DC1372">
        <w:t>, где:</w:t>
      </w:r>
    </w:p>
    <w:p w:rsidR="00DC1372" w:rsidRDefault="00DC1372">
      <w:pPr>
        <w:pStyle w:val="ConsPlusNormal"/>
        <w:jc w:val="both"/>
      </w:pPr>
      <w:r>
        <w:t xml:space="preserve">(формула 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Брянской области от 29.10.2018 N 90-З)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НП</w:t>
      </w:r>
      <w:proofErr w:type="gramStart"/>
      <w:r>
        <w:t>i</w:t>
      </w:r>
      <w:proofErr w:type="spellEnd"/>
      <w:proofErr w:type="gramEnd"/>
      <w:r>
        <w:t xml:space="preserve"> - налоговый потенциал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НП</w:t>
      </w:r>
      <w:proofErr w:type="gramStart"/>
      <w:r>
        <w:t>ij</w:t>
      </w:r>
      <w:proofErr w:type="spellEnd"/>
      <w:proofErr w:type="gramEnd"/>
      <w:r>
        <w:t xml:space="preserve"> - налоговый потенциал i-</w:t>
      </w:r>
      <w:proofErr w:type="spellStart"/>
      <w:r>
        <w:t>го</w:t>
      </w:r>
      <w:proofErr w:type="spellEnd"/>
      <w:r>
        <w:t xml:space="preserve"> поселения по j-</w:t>
      </w:r>
      <w:proofErr w:type="spellStart"/>
      <w:r>
        <w:t>му</w:t>
      </w:r>
      <w:proofErr w:type="spellEnd"/>
      <w:r>
        <w:t xml:space="preserve"> налогу;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m - количество налогов.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расчета бюджетной обеспеченности поселений в целях межбюджетного регулирования.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3. Индекс бюджетных расходов (</w:t>
      </w:r>
      <w:proofErr w:type="spellStart"/>
      <w:r>
        <w:t>ИБР</w:t>
      </w:r>
      <w:proofErr w:type="gramStart"/>
      <w:r>
        <w:t>i</w:t>
      </w:r>
      <w:proofErr w:type="spellEnd"/>
      <w:proofErr w:type="gramEnd"/>
      <w:r>
        <w:t>) - относительная (по сравнению со средним по всем поселениям муниципального района уровнем) оценка расходных обязательств, связанных с решением вопросов местного значения поселения, с учетом специфики социально-экономических показателей и иных объективных факторов и условий, влияющих на стоимость предоставления одного и того же объема муниципальных услуг.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Показатели индекса бюджетных расходов не являются планируемыми или рекомендуемыми показателями, определяющими расходы бюджетов поселений, и используются только для сопоставления бюджетной обеспеченности поселений в рамках настоящей методики.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Индекс бюджетных расходов, учитывающий особенности расходных потребностей поселений, определяется на базе нормативных расходов местных бюджетов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ИБР</w:t>
      </w:r>
      <w:proofErr w:type="gramStart"/>
      <w:r>
        <w:t>i</w:t>
      </w:r>
      <w:proofErr w:type="spellEnd"/>
      <w:proofErr w:type="gramEnd"/>
      <w:r>
        <w:t xml:space="preserve"> = (</w:t>
      </w:r>
      <w:proofErr w:type="spellStart"/>
      <w:r>
        <w:t>Расхi</w:t>
      </w:r>
      <w:proofErr w:type="spellEnd"/>
      <w:r>
        <w:t xml:space="preserve"> / </w:t>
      </w:r>
      <w:proofErr w:type="spellStart"/>
      <w:r>
        <w:t>Чi</w:t>
      </w:r>
      <w:proofErr w:type="spellEnd"/>
      <w:r>
        <w:t>) / (</w:t>
      </w:r>
      <w:proofErr w:type="spellStart"/>
      <w:r>
        <w:t>Расх</w:t>
      </w:r>
      <w:proofErr w:type="spellEnd"/>
      <w:r>
        <w:t xml:space="preserve"> / Ч),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ИБР</w:t>
      </w:r>
      <w:proofErr w:type="gramStart"/>
      <w:r>
        <w:t>i</w:t>
      </w:r>
      <w:proofErr w:type="spellEnd"/>
      <w:proofErr w:type="gramEnd"/>
      <w:r>
        <w:t xml:space="preserve"> - индекс бюджетных расходов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Расх</w:t>
      </w:r>
      <w:proofErr w:type="gramStart"/>
      <w:r>
        <w:t>i</w:t>
      </w:r>
      <w:proofErr w:type="spellEnd"/>
      <w:proofErr w:type="gramEnd"/>
      <w:r>
        <w:t xml:space="preserve"> - общая сумма нормативных расходов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Чi</w:t>
      </w:r>
      <w:proofErr w:type="spellEnd"/>
      <w:r>
        <w:t xml:space="preserve"> - численность постоянного населения i-</w:t>
      </w:r>
      <w:proofErr w:type="spellStart"/>
      <w:r>
        <w:t>го</w:t>
      </w:r>
      <w:proofErr w:type="spellEnd"/>
      <w:r>
        <w:t xml:space="preserve"> поселения на начало года, следующего за </w:t>
      </w:r>
      <w:proofErr w:type="gramStart"/>
      <w:r>
        <w:t>отчетным</w:t>
      </w:r>
      <w:proofErr w:type="gramEnd"/>
      <w:r>
        <w:t>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Расх</w:t>
      </w:r>
      <w:proofErr w:type="spellEnd"/>
      <w:r>
        <w:t xml:space="preserve"> - общая сумма нормативных расходов бюджетов поселений данного муниципального района;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 xml:space="preserve">Ч - численность постоянного населения поселений данного муниципального района на начало года, следующего за </w:t>
      </w:r>
      <w:proofErr w:type="gramStart"/>
      <w:r>
        <w:t>отчетным</w:t>
      </w:r>
      <w:proofErr w:type="gramEnd"/>
      <w:r>
        <w:t>.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gramStart"/>
      <w:r>
        <w:t xml:space="preserve">Нормативные расходы по отдельным видам расходных обязательств поселений в соответствии со </w:t>
      </w:r>
      <w:hyperlink r:id="rId8" w:history="1">
        <w:r>
          <w:rPr>
            <w:color w:val="0000FF"/>
          </w:rPr>
          <w:t>статьей 14</w:t>
        </w:r>
      </w:hyperlink>
      <w:r>
        <w:t xml:space="preserve"> Федерального закона от 6 октября 2003 года N 131-ФЗ рассчитываются исходя из численности потребителей муниципальных услуг i-</w:t>
      </w:r>
      <w:proofErr w:type="spellStart"/>
      <w:r>
        <w:t>го</w:t>
      </w:r>
      <w:proofErr w:type="spellEnd"/>
      <w:r>
        <w:t xml:space="preserve"> поселения и единых (групповых) норм расходов на одного потребителя муниципальных услуг для сельских поселений и единых (групповых) норм расходов на одного потребителя муниципальных услуг для городских поселений.</w:t>
      </w:r>
      <w:proofErr w:type="gramEnd"/>
    </w:p>
    <w:p w:rsidR="00DC1372" w:rsidRDefault="00DC1372">
      <w:pPr>
        <w:pStyle w:val="ConsPlusNormal"/>
        <w:spacing w:before="220"/>
        <w:ind w:firstLine="540"/>
        <w:jc w:val="both"/>
      </w:pPr>
      <w:r>
        <w:lastRenderedPageBreak/>
        <w:t>В случае</w:t>
      </w:r>
      <w:proofErr w:type="gramStart"/>
      <w:r>
        <w:t>,</w:t>
      </w:r>
      <w:proofErr w:type="gramEnd"/>
      <w:r>
        <w:t xml:space="preserve"> если уставами муниципального района и поселения, являющегося административным центром муниципального района, предусмотрено образование местной администрации муниципального района, на которую возлагается исполнение полномочий местной администрации указанного поселения, расходы на содержание органов местного самоуправления данных поселений учитываются в нормативах на финансовое обеспечение деятельности органов местного самоуправления муниципальных районов.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4. Критерий выравнивания расчетной бюджетной обеспеченности поселений определяется в следующем порядке.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Дотации на выравнивание бюджетной обеспеченности поселений предоставляются бюджетам поселений, уровень расчетной бюджетной обеспеченности которых не превышает уровень, установленный в качестве критерия выравнивания расчетной бюджетной обеспеченности поселений.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Критерий выравнивания расчетной бюджетной обеспеченности поселений определяется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r>
        <w:t xml:space="preserve">К = (НП + </w:t>
      </w:r>
      <w:proofErr w:type="spellStart"/>
      <w:r>
        <w:t>Субв</w:t>
      </w:r>
      <w:proofErr w:type="spellEnd"/>
      <w:r>
        <w:t>) / НП,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gramStart"/>
      <w:r>
        <w:t>К</w:t>
      </w:r>
      <w:proofErr w:type="gramEnd"/>
      <w:r>
        <w:t xml:space="preserve"> - </w:t>
      </w:r>
      <w:proofErr w:type="gramStart"/>
      <w:r>
        <w:t>критерий</w:t>
      </w:r>
      <w:proofErr w:type="gramEnd"/>
      <w:r>
        <w:t xml:space="preserve"> выравнивания расчетной бюджетной обеспеченности поселений муниципального района;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НП - налоговый потенциал поселений муниципального района по учтенным в методике показателям;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Субв</w:t>
      </w:r>
      <w:proofErr w:type="spellEnd"/>
      <w:r>
        <w:t xml:space="preserve"> - субвенция бюджету муниципального района из областного бюджета для предоставления бюджетам поселений дотаций на выравнивание бюджетной обеспеченности.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5. Расчет объема дотаций на выравнивание бюджетной обеспеченности поселений производится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Дотi</w:t>
      </w:r>
      <w:proofErr w:type="spellEnd"/>
      <w:r>
        <w:t xml:space="preserve"> = </w:t>
      </w:r>
      <w:proofErr w:type="spellStart"/>
      <w:r>
        <w:t>Субв</w:t>
      </w:r>
      <w:proofErr w:type="spellEnd"/>
      <w:r>
        <w:t xml:space="preserve"> x </w:t>
      </w:r>
      <w:proofErr w:type="spellStart"/>
      <w:r>
        <w:t>Тi</w:t>
      </w:r>
      <w:proofErr w:type="spellEnd"/>
      <w:proofErr w:type="gramStart"/>
      <w:r>
        <w:t xml:space="preserve"> / Т</w:t>
      </w:r>
      <w:proofErr w:type="gramEnd"/>
      <w:r>
        <w:t>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Дот</w:t>
      </w:r>
      <w:proofErr w:type="gramStart"/>
      <w:r>
        <w:t>i</w:t>
      </w:r>
      <w:proofErr w:type="spellEnd"/>
      <w:proofErr w:type="gramEnd"/>
      <w:r>
        <w:t xml:space="preserve"> - объем дотации i-</w:t>
      </w:r>
      <w:proofErr w:type="spellStart"/>
      <w:r>
        <w:t>му</w:t>
      </w:r>
      <w:proofErr w:type="spellEnd"/>
      <w:r>
        <w:t xml:space="preserve"> поселению;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Субв</w:t>
      </w:r>
      <w:proofErr w:type="spellEnd"/>
      <w:r>
        <w:t xml:space="preserve"> - субвенция бюджету муниципального района из областного бюджета для предоставления бюджетам поселений дотаций на выравнивание бюджетной обеспеченности;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Т</w:t>
      </w:r>
      <w:proofErr w:type="gramStart"/>
      <w:r>
        <w:t>i</w:t>
      </w:r>
      <w:proofErr w:type="spellEnd"/>
      <w:proofErr w:type="gramEnd"/>
      <w:r>
        <w:t xml:space="preserve"> - объем средств, необходимый для доведения бюджетной обеспеченности i-</w:t>
      </w:r>
      <w:proofErr w:type="spellStart"/>
      <w:r>
        <w:t>го</w:t>
      </w:r>
      <w:proofErr w:type="spellEnd"/>
      <w:r>
        <w:t xml:space="preserve"> поселения до уровня, соответствующего среднему уровню расходных обязательств поселений данного муниципального района;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Т - суммарный объем средств, необходимый для доведения бюджетной обеспеченности поселений, входящих в состав данного муниципального района, до уровня, соответствующего среднему уровню расходных обязательств поселений данного муниципального района.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Объем средств, необходимый для доведения уровня бюджетной обеспеченности поселения до уровня, соответствующего среднему уровню расходных обязательств поселений данного муниципального района,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Т</w:t>
      </w:r>
      <w:proofErr w:type="gramStart"/>
      <w:r>
        <w:t>i</w:t>
      </w:r>
      <w:proofErr w:type="spellEnd"/>
      <w:proofErr w:type="gramEnd"/>
      <w:r>
        <w:t xml:space="preserve"> = (НП / Ч) x (</w:t>
      </w:r>
      <w:proofErr w:type="spellStart"/>
      <w:r>
        <w:t>БОср</w:t>
      </w:r>
      <w:proofErr w:type="spellEnd"/>
      <w:r>
        <w:t xml:space="preserve"> - </w:t>
      </w:r>
      <w:proofErr w:type="spellStart"/>
      <w:r>
        <w:t>БОi</w:t>
      </w:r>
      <w:proofErr w:type="spellEnd"/>
      <w:r>
        <w:t xml:space="preserve">) x </w:t>
      </w:r>
      <w:proofErr w:type="spellStart"/>
      <w:r>
        <w:t>ИБРi</w:t>
      </w:r>
      <w:proofErr w:type="spellEnd"/>
      <w:r>
        <w:t xml:space="preserve"> x </w:t>
      </w:r>
      <w:proofErr w:type="spellStart"/>
      <w:r>
        <w:t>Чi</w:t>
      </w:r>
      <w:proofErr w:type="spellEnd"/>
      <w:r>
        <w:t xml:space="preserve">, если </w:t>
      </w:r>
      <w:proofErr w:type="spellStart"/>
      <w:r>
        <w:t>БОi</w:t>
      </w:r>
      <w:proofErr w:type="spellEnd"/>
      <w:r>
        <w:t xml:space="preserve"> &lt; </w:t>
      </w:r>
      <w:proofErr w:type="spellStart"/>
      <w:r>
        <w:t>БОср</w:t>
      </w:r>
      <w:proofErr w:type="spellEnd"/>
      <w:r>
        <w:t>;</w:t>
      </w:r>
    </w:p>
    <w:p w:rsidR="00DC1372" w:rsidRDefault="00DC1372">
      <w:pPr>
        <w:pStyle w:val="ConsPlusNormal"/>
        <w:jc w:val="center"/>
      </w:pPr>
      <w:proofErr w:type="spellStart"/>
      <w:r>
        <w:t>Т</w:t>
      </w:r>
      <w:proofErr w:type="gramStart"/>
      <w:r>
        <w:t>i</w:t>
      </w:r>
      <w:proofErr w:type="spellEnd"/>
      <w:proofErr w:type="gramEnd"/>
      <w:r>
        <w:t xml:space="preserve"> = 0, если </w:t>
      </w:r>
      <w:proofErr w:type="spellStart"/>
      <w:r>
        <w:t>БОi</w:t>
      </w:r>
      <w:proofErr w:type="spellEnd"/>
      <w:r>
        <w:t xml:space="preserve"> &gt;= </w:t>
      </w:r>
      <w:proofErr w:type="spellStart"/>
      <w:r>
        <w:t>БОср</w:t>
      </w:r>
      <w:proofErr w:type="spellEnd"/>
      <w:r>
        <w:t>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Т</w:t>
      </w:r>
      <w:proofErr w:type="gramStart"/>
      <w:r>
        <w:t>i</w:t>
      </w:r>
      <w:proofErr w:type="spellEnd"/>
      <w:proofErr w:type="gramEnd"/>
      <w:r>
        <w:t xml:space="preserve"> - объем средств, необходимый для доведения уровня бюджетной обеспеченности i-</w:t>
      </w:r>
      <w:proofErr w:type="spellStart"/>
      <w:r>
        <w:t>го</w:t>
      </w:r>
      <w:proofErr w:type="spellEnd"/>
      <w:r>
        <w:t xml:space="preserve"> поселения до уровня бюджетной обеспеченности, соответствующего среднему уровню расходных </w:t>
      </w:r>
      <w:r>
        <w:lastRenderedPageBreak/>
        <w:t>обязательств поселений данного муниципального района;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НП - налоговый потенциал поселений данного муниципального района, учтенный в методике;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 xml:space="preserve">Ч - численность постоянного населения поселений данного муниципального района на начало года, следующего за </w:t>
      </w:r>
      <w:proofErr w:type="gramStart"/>
      <w:r>
        <w:t>отчетным</w:t>
      </w:r>
      <w:proofErr w:type="gramEnd"/>
      <w:r>
        <w:t>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БОср</w:t>
      </w:r>
      <w:proofErr w:type="spellEnd"/>
      <w:r>
        <w:t xml:space="preserve"> - уровень расчетной бюджетной обеспеченности, соответствующий среднему уровню расходных обязательств поселений данного муниципального района;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БО</w:t>
      </w:r>
      <w:proofErr w:type="gramStart"/>
      <w:r>
        <w:t>i</w:t>
      </w:r>
      <w:proofErr w:type="spellEnd"/>
      <w:proofErr w:type="gramEnd"/>
      <w:r>
        <w:t xml:space="preserve"> - 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данного муниципального района;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ИБР</w:t>
      </w:r>
      <w:proofErr w:type="gramStart"/>
      <w:r>
        <w:t>i</w:t>
      </w:r>
      <w:proofErr w:type="spellEnd"/>
      <w:proofErr w:type="gramEnd"/>
      <w:r>
        <w:t xml:space="preserve"> - индекс бюджетных расходов i-</w:t>
      </w:r>
      <w:proofErr w:type="spellStart"/>
      <w:r>
        <w:t>го</w:t>
      </w:r>
      <w:proofErr w:type="spellEnd"/>
      <w:r>
        <w:t xml:space="preserve"> поселения данного муниципального района;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Чi</w:t>
      </w:r>
      <w:proofErr w:type="spellEnd"/>
      <w:r>
        <w:t xml:space="preserve"> - численность постоянного населения i-</w:t>
      </w:r>
      <w:proofErr w:type="spellStart"/>
      <w:r>
        <w:t>го</w:t>
      </w:r>
      <w:proofErr w:type="spellEnd"/>
      <w:r>
        <w:t xml:space="preserve"> поселения данного муниципального района на начало года, следующего за </w:t>
      </w:r>
      <w:proofErr w:type="gramStart"/>
      <w:r>
        <w:t>отчетным</w:t>
      </w:r>
      <w:proofErr w:type="gramEnd"/>
      <w:r>
        <w:t>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Уровень расчетной бюджетной обеспеченности, соответствующий среднему уровню расходных обязательств поселений данного муниципального района,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БОср</w:t>
      </w:r>
      <w:proofErr w:type="spellEnd"/>
      <w:r>
        <w:t xml:space="preserve"> = (НП - СП + </w:t>
      </w:r>
      <w:proofErr w:type="spellStart"/>
      <w:r>
        <w:t>Субв</w:t>
      </w:r>
      <w:proofErr w:type="spellEnd"/>
      <w:r>
        <w:t>) / НП,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r>
        <w:t>НП - налоговый потенциал поселений данного муниципального района, учтенный в методике;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СП - общий размер субсидий из бюджетов поселений данного муниципального района в областной бюджет;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Субв</w:t>
      </w:r>
      <w:proofErr w:type="spellEnd"/>
      <w:r>
        <w:t xml:space="preserve"> - субвенция бюджету муниципального района из областного бюджета для предоставления бюджетам поселений дотаций на выравнивание бюджетной обеспеченности.</w:t>
      </w:r>
    </w:p>
    <w:p w:rsidR="00DC1372" w:rsidRDefault="00DC1372">
      <w:pPr>
        <w:pStyle w:val="ConsPlusNormal"/>
        <w:spacing w:before="220"/>
        <w:ind w:firstLine="540"/>
        <w:jc w:val="both"/>
      </w:pPr>
      <w:r>
        <w:t>6. Размер дополнительного норматива отчислений от налога на доходы физических лиц в местный бюджет, заменяющего расчетный объем дотации поселению (или ее часть), рассчитывается по следующей формуле: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jc w:val="center"/>
      </w:pPr>
      <w:proofErr w:type="spellStart"/>
      <w:r>
        <w:t>Нндфл</w:t>
      </w:r>
      <w:proofErr w:type="spellEnd"/>
      <w:r>
        <w:t xml:space="preserve"> </w:t>
      </w:r>
      <w:proofErr w:type="spellStart"/>
      <w:r>
        <w:t>доп</w:t>
      </w:r>
      <w:proofErr w:type="gramStart"/>
      <w:r>
        <w:t>i</w:t>
      </w:r>
      <w:proofErr w:type="spellEnd"/>
      <w:proofErr w:type="gramEnd"/>
      <w:r>
        <w:t xml:space="preserve"> = </w:t>
      </w:r>
      <w:proofErr w:type="spellStart"/>
      <w:r>
        <w:t>Допi</w:t>
      </w:r>
      <w:proofErr w:type="spellEnd"/>
      <w:r>
        <w:t xml:space="preserve">(П) / </w:t>
      </w:r>
      <w:proofErr w:type="spellStart"/>
      <w:r>
        <w:t>Дндфлi</w:t>
      </w:r>
      <w:proofErr w:type="spellEnd"/>
      <w:r>
        <w:t>, где:</w:t>
      </w:r>
    </w:p>
    <w:p w:rsidR="00DC1372" w:rsidRDefault="00DC1372">
      <w:pPr>
        <w:pStyle w:val="ConsPlusNormal"/>
        <w:ind w:firstLine="540"/>
        <w:jc w:val="both"/>
      </w:pPr>
    </w:p>
    <w:p w:rsidR="00DC1372" w:rsidRDefault="00DC1372">
      <w:pPr>
        <w:pStyle w:val="ConsPlusNormal"/>
        <w:ind w:firstLine="540"/>
        <w:jc w:val="both"/>
      </w:pPr>
      <w:proofErr w:type="spellStart"/>
      <w:r>
        <w:t>Нндфл</w:t>
      </w:r>
      <w:proofErr w:type="spellEnd"/>
      <w:r>
        <w:t xml:space="preserve"> </w:t>
      </w:r>
      <w:proofErr w:type="spellStart"/>
      <w:r>
        <w:t>доп</w:t>
      </w:r>
      <w:proofErr w:type="gramStart"/>
      <w:r>
        <w:t>i</w:t>
      </w:r>
      <w:proofErr w:type="spellEnd"/>
      <w:proofErr w:type="gramEnd"/>
      <w:r>
        <w:t xml:space="preserve"> - дополнительный норматив отчислений от налога на доходы физических лиц в бюджет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Доп</w:t>
      </w:r>
      <w:proofErr w:type="gramStart"/>
      <w:r>
        <w:t>i</w:t>
      </w:r>
      <w:proofErr w:type="spellEnd"/>
      <w:proofErr w:type="gramEnd"/>
      <w:r>
        <w:t>(П) - расчетный объем дотации (или часть расчетного объема дотации) бюджету i-</w:t>
      </w:r>
      <w:proofErr w:type="spellStart"/>
      <w:r>
        <w:t>го</w:t>
      </w:r>
      <w:proofErr w:type="spellEnd"/>
      <w:r>
        <w:t xml:space="preserve"> поселения;</w:t>
      </w:r>
    </w:p>
    <w:p w:rsidR="00DC1372" w:rsidRDefault="00DC1372">
      <w:pPr>
        <w:pStyle w:val="ConsPlusNormal"/>
        <w:spacing w:before="220"/>
        <w:ind w:firstLine="540"/>
        <w:jc w:val="both"/>
      </w:pPr>
      <w:proofErr w:type="spellStart"/>
      <w:r>
        <w:t>Дндфл</w:t>
      </w:r>
      <w:proofErr w:type="gramStart"/>
      <w:r>
        <w:t>i</w:t>
      </w:r>
      <w:proofErr w:type="spellEnd"/>
      <w:proofErr w:type="gramEnd"/>
      <w:r>
        <w:t xml:space="preserve"> - доходы от налога на доходы физических лиц, прогнозируемые к поступлению в бюджет муниципального района с территории i-</w:t>
      </w:r>
      <w:proofErr w:type="spellStart"/>
      <w:r>
        <w:t>го</w:t>
      </w:r>
      <w:proofErr w:type="spellEnd"/>
      <w:r>
        <w:t xml:space="preserve"> поселения.</w:t>
      </w:r>
    </w:p>
    <w:p w:rsidR="00DC1372" w:rsidRDefault="00DC1372" w:rsidP="00DC1372">
      <w:pPr>
        <w:pStyle w:val="ConsPlusNormal"/>
        <w:spacing w:before="220"/>
        <w:ind w:firstLine="540"/>
        <w:jc w:val="both"/>
      </w:pPr>
      <w:r>
        <w:t>Размер дополнительного норматива отчислений от налога на доходы физических лиц в бюджет поселения не может превышать размера норматива отчислений дохода от этого налога, установленного для муниципального района.</w:t>
      </w:r>
      <w:bookmarkStart w:id="1" w:name="_GoBack"/>
      <w:bookmarkEnd w:id="1"/>
    </w:p>
    <w:sectPr w:rsidR="00DC1372" w:rsidSect="004E3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372"/>
    <w:rsid w:val="000B3D56"/>
    <w:rsid w:val="0061323D"/>
    <w:rsid w:val="00DC1372"/>
    <w:rsid w:val="00F0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C13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C1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C13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1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13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13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13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C13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C1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C13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1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13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13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13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CCB09DA8ABA761FEA4542D97AC3E0483F5059169CD2918DF6B3DC5832B670F317B3797DAE1CF90FE9740D15C0902FCFF0759EABDTBg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CCB09DA8ABA761FEA44A2081C0620981FB5C9D6DCF244982346698D4226D5876346ED09CE9C5C4AFD313D8565E4DB9AB145AE9A1B39BCF4F1C8BTEg2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7ECCB09DA8ABA761FEA4542D97AC3E0483F40B926FC92918DF6B3DC5832B670F237B6F9ED9E7DAC5AECD17DC5FT0gA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1675</Words>
  <Characters>9554</Characters>
  <Application>Microsoft Office Word</Application>
  <DocSecurity>0</DocSecurity>
  <Lines>79</Lines>
  <Paragraphs>22</Paragraphs>
  <ScaleCrop>false</ScaleCrop>
  <Company/>
  <LinksUpToDate>false</LinksUpToDate>
  <CharactersWithSpaces>11207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Малко Ирина Владимировна</dc:creator>
  <cp:lastModifiedBy>Малко Ирина Владимировна</cp:lastModifiedBy>
  <cp:revision>3</cp:revision>
  <dcterms:created xsi:type="dcterms:W3CDTF">2020-11-13T07:32:00Z</dcterms:created>
  <dcterms:modified xsi:type="dcterms:W3CDTF">2022-11-14T10:10:00Z</dcterms:modified>
</cp:coreProperties>
</file>